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9C776" w14:textId="17BC8CB1" w:rsidR="003A3B40" w:rsidRPr="003771C5" w:rsidRDefault="003771C5">
      <w:pPr>
        <w:rPr>
          <w:rFonts w:cstheme="minorHAnsi"/>
          <w:sz w:val="22"/>
          <w:szCs w:val="22"/>
          <w:lang w:val="fr-BE"/>
        </w:rPr>
      </w:pPr>
      <w:r>
        <w:rPr>
          <w:noProof/>
          <w:lang w:val="fr-BE"/>
        </w:rPr>
        <w:drawing>
          <wp:inline distT="0" distB="0" distL="0" distR="0" wp14:anchorId="2450AA4B" wp14:editId="22E50BE3">
            <wp:extent cx="1424940" cy="1424940"/>
            <wp:effectExtent l="0" t="0" r="3810" b="3810"/>
            <wp:docPr id="1272890653" name="Image 1" descr="Une image contenant logo, Graphique, Police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890653" name="Image 1" descr="Une image contenant logo, Graphique, Police, symbole&#10;&#10;Description générée automatiquement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4940" cy="142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fr-BE"/>
        </w:rPr>
        <w:br/>
      </w:r>
      <w:r>
        <w:rPr>
          <w:lang w:val="fr-BE"/>
        </w:rPr>
        <w:br/>
      </w:r>
      <w:r w:rsidR="0025406A" w:rsidRPr="003771C5">
        <w:rPr>
          <w:rFonts w:cstheme="minorHAnsi"/>
          <w:sz w:val="22"/>
          <w:szCs w:val="22"/>
          <w:lang w:val="fr-BE"/>
        </w:rPr>
        <w:t xml:space="preserve">Chères </w:t>
      </w:r>
      <w:proofErr w:type="spellStart"/>
      <w:proofErr w:type="gramStart"/>
      <w:r w:rsidR="0025406A" w:rsidRPr="003771C5">
        <w:rPr>
          <w:rFonts w:cstheme="minorHAnsi"/>
          <w:sz w:val="22"/>
          <w:szCs w:val="22"/>
          <w:lang w:val="fr-BE"/>
        </w:rPr>
        <w:t>Consoeurs</w:t>
      </w:r>
      <w:proofErr w:type="spellEnd"/>
      <w:r w:rsidR="0025406A" w:rsidRPr="003771C5">
        <w:rPr>
          <w:rFonts w:cstheme="minorHAnsi"/>
          <w:sz w:val="22"/>
          <w:szCs w:val="22"/>
          <w:lang w:val="fr-BE"/>
        </w:rPr>
        <w:t xml:space="preserve">,   </w:t>
      </w:r>
      <w:proofErr w:type="gramEnd"/>
      <w:r w:rsidR="0025406A" w:rsidRPr="003771C5">
        <w:rPr>
          <w:rFonts w:cstheme="minorHAnsi"/>
          <w:sz w:val="22"/>
          <w:szCs w:val="22"/>
          <w:lang w:val="fr-BE"/>
        </w:rPr>
        <w:t xml:space="preserve">            </w:t>
      </w:r>
      <w:r w:rsidR="00867B32">
        <w:rPr>
          <w:rFonts w:cstheme="minorHAnsi"/>
          <w:sz w:val="22"/>
          <w:szCs w:val="22"/>
          <w:lang w:val="fr-BE"/>
        </w:rPr>
        <w:tab/>
      </w:r>
      <w:r w:rsidR="00867B32">
        <w:rPr>
          <w:rFonts w:cstheme="minorHAnsi"/>
          <w:sz w:val="22"/>
          <w:szCs w:val="22"/>
          <w:lang w:val="fr-BE"/>
        </w:rPr>
        <w:tab/>
      </w:r>
      <w:r w:rsidR="00867B32">
        <w:rPr>
          <w:rFonts w:cstheme="minorHAnsi"/>
          <w:sz w:val="22"/>
          <w:szCs w:val="22"/>
          <w:lang w:val="fr-BE"/>
        </w:rPr>
        <w:tab/>
      </w:r>
      <w:r w:rsidR="00867B32">
        <w:rPr>
          <w:rFonts w:cstheme="minorHAnsi"/>
          <w:sz w:val="22"/>
          <w:szCs w:val="22"/>
          <w:lang w:val="fr-BE"/>
        </w:rPr>
        <w:tab/>
      </w:r>
      <w:r w:rsidR="00867B32">
        <w:rPr>
          <w:rFonts w:cstheme="minorHAnsi"/>
          <w:sz w:val="22"/>
          <w:szCs w:val="22"/>
          <w:lang w:val="fr-BE"/>
        </w:rPr>
        <w:tab/>
      </w:r>
      <w:r w:rsidR="00867B32">
        <w:rPr>
          <w:rFonts w:cstheme="minorHAnsi"/>
          <w:sz w:val="22"/>
          <w:szCs w:val="22"/>
          <w:lang w:val="fr-BE"/>
        </w:rPr>
        <w:tab/>
        <w:t xml:space="preserve">Namur, </w:t>
      </w:r>
      <w:r w:rsidR="00057633">
        <w:rPr>
          <w:rFonts w:cstheme="minorHAnsi"/>
          <w:sz w:val="22"/>
          <w:szCs w:val="22"/>
          <w:lang w:val="fr-BE"/>
        </w:rPr>
        <w:t>03/9</w:t>
      </w:r>
      <w:r w:rsidR="00953435">
        <w:rPr>
          <w:rFonts w:cstheme="minorHAnsi"/>
          <w:sz w:val="22"/>
          <w:szCs w:val="22"/>
          <w:lang w:val="fr-BE"/>
        </w:rPr>
        <w:t>/26</w:t>
      </w:r>
    </w:p>
    <w:p w14:paraId="39DC098E" w14:textId="20A98EEA" w:rsidR="0025406A" w:rsidRPr="003771C5" w:rsidRDefault="0025406A">
      <w:pPr>
        <w:rPr>
          <w:rFonts w:cstheme="minorHAnsi"/>
          <w:sz w:val="22"/>
          <w:szCs w:val="22"/>
          <w:lang w:val="fr-BE"/>
        </w:rPr>
      </w:pPr>
      <w:r w:rsidRPr="003771C5">
        <w:rPr>
          <w:rFonts w:cstheme="minorHAnsi"/>
          <w:sz w:val="22"/>
          <w:szCs w:val="22"/>
          <w:lang w:val="fr-BE"/>
        </w:rPr>
        <w:t xml:space="preserve">Chers confrères, </w:t>
      </w:r>
    </w:p>
    <w:p w14:paraId="5C144457" w14:textId="77777777" w:rsidR="0025406A" w:rsidRPr="003771C5" w:rsidRDefault="0025406A">
      <w:pPr>
        <w:rPr>
          <w:rFonts w:cstheme="minorHAnsi"/>
          <w:sz w:val="22"/>
          <w:szCs w:val="22"/>
          <w:lang w:val="fr-BE"/>
        </w:rPr>
      </w:pPr>
    </w:p>
    <w:p w14:paraId="4C1AC224" w14:textId="59A04FF9" w:rsidR="0025406A" w:rsidRPr="003771C5" w:rsidRDefault="0025406A">
      <w:pPr>
        <w:rPr>
          <w:rFonts w:cstheme="minorHAnsi"/>
          <w:sz w:val="22"/>
          <w:szCs w:val="22"/>
          <w:lang w:val="fr-BE"/>
        </w:rPr>
      </w:pPr>
      <w:r w:rsidRPr="003771C5">
        <w:rPr>
          <w:rFonts w:cstheme="minorHAnsi"/>
          <w:sz w:val="22"/>
          <w:szCs w:val="22"/>
          <w:lang w:val="fr-BE"/>
        </w:rPr>
        <w:t xml:space="preserve">L’APNL </w:t>
      </w:r>
      <w:r w:rsidR="00347A49">
        <w:rPr>
          <w:rFonts w:cstheme="minorHAnsi"/>
          <w:sz w:val="22"/>
          <w:szCs w:val="22"/>
          <w:lang w:val="fr-BE"/>
        </w:rPr>
        <w:t>vous propose une nouvelle collecte des stupéfiants périmés.</w:t>
      </w:r>
    </w:p>
    <w:p w14:paraId="128FB514" w14:textId="77777777" w:rsidR="0025406A" w:rsidRPr="003771C5" w:rsidRDefault="0025406A">
      <w:pPr>
        <w:rPr>
          <w:rFonts w:cstheme="minorHAnsi"/>
          <w:sz w:val="22"/>
          <w:szCs w:val="22"/>
          <w:lang w:val="fr-BE"/>
        </w:rPr>
      </w:pPr>
    </w:p>
    <w:p w14:paraId="1990262E" w14:textId="49D84D7F" w:rsidR="0025406A" w:rsidRPr="003771C5" w:rsidRDefault="0025406A">
      <w:pPr>
        <w:rPr>
          <w:rFonts w:cstheme="minorHAnsi"/>
          <w:sz w:val="22"/>
          <w:szCs w:val="22"/>
          <w:lang w:val="fr-BE"/>
        </w:rPr>
      </w:pPr>
      <w:r w:rsidRPr="003771C5">
        <w:rPr>
          <w:rFonts w:cstheme="minorHAnsi"/>
          <w:sz w:val="22"/>
          <w:szCs w:val="22"/>
          <w:lang w:val="fr-BE"/>
        </w:rPr>
        <w:t xml:space="preserve">Ce service sera accessible </w:t>
      </w:r>
      <w:r w:rsidRPr="003771C5">
        <w:rPr>
          <w:rFonts w:cstheme="minorHAnsi"/>
          <w:sz w:val="22"/>
          <w:szCs w:val="22"/>
          <w:highlight w:val="yellow"/>
          <w:lang w:val="fr-BE"/>
        </w:rPr>
        <w:t xml:space="preserve">entre le </w:t>
      </w:r>
      <w:r w:rsidR="00D94703">
        <w:rPr>
          <w:rFonts w:cstheme="minorHAnsi"/>
          <w:sz w:val="22"/>
          <w:szCs w:val="22"/>
          <w:highlight w:val="yellow"/>
          <w:lang w:val="fr-BE"/>
        </w:rPr>
        <w:t>1</w:t>
      </w:r>
      <w:r w:rsidR="00D94703" w:rsidRPr="00D94703">
        <w:rPr>
          <w:rFonts w:cstheme="minorHAnsi"/>
          <w:sz w:val="22"/>
          <w:szCs w:val="22"/>
          <w:highlight w:val="yellow"/>
          <w:vertAlign w:val="superscript"/>
          <w:lang w:val="fr-BE"/>
        </w:rPr>
        <w:t>er</w:t>
      </w:r>
      <w:r w:rsidR="00D94703">
        <w:rPr>
          <w:rFonts w:cstheme="minorHAnsi"/>
          <w:sz w:val="22"/>
          <w:szCs w:val="22"/>
          <w:highlight w:val="yellow"/>
          <w:lang w:val="fr-BE"/>
        </w:rPr>
        <w:t xml:space="preserve"> </w:t>
      </w:r>
      <w:r w:rsidR="00057633">
        <w:rPr>
          <w:rFonts w:cstheme="minorHAnsi"/>
          <w:sz w:val="22"/>
          <w:szCs w:val="22"/>
          <w:highlight w:val="yellow"/>
          <w:lang w:val="fr-BE"/>
        </w:rPr>
        <w:t xml:space="preserve">octobre </w:t>
      </w:r>
      <w:r w:rsidRPr="003771C5">
        <w:rPr>
          <w:rFonts w:cstheme="minorHAnsi"/>
          <w:sz w:val="22"/>
          <w:szCs w:val="22"/>
          <w:highlight w:val="yellow"/>
          <w:lang w:val="fr-BE"/>
        </w:rPr>
        <w:t xml:space="preserve">et le </w:t>
      </w:r>
      <w:r w:rsidR="00057633">
        <w:rPr>
          <w:rFonts w:cstheme="minorHAnsi"/>
          <w:sz w:val="22"/>
          <w:szCs w:val="22"/>
          <w:highlight w:val="yellow"/>
          <w:lang w:val="fr-BE"/>
        </w:rPr>
        <w:t>19/10/</w:t>
      </w:r>
      <w:r w:rsidR="00D94703">
        <w:rPr>
          <w:rFonts w:cstheme="minorHAnsi"/>
          <w:sz w:val="22"/>
          <w:szCs w:val="22"/>
          <w:highlight w:val="yellow"/>
          <w:lang w:val="fr-BE"/>
        </w:rPr>
        <w:t>202</w:t>
      </w:r>
      <w:r w:rsidR="00953435">
        <w:rPr>
          <w:rFonts w:cstheme="minorHAnsi"/>
          <w:sz w:val="22"/>
          <w:szCs w:val="22"/>
          <w:highlight w:val="yellow"/>
          <w:lang w:val="fr-BE"/>
        </w:rPr>
        <w:t>6</w:t>
      </w:r>
      <w:r w:rsidRPr="003771C5">
        <w:rPr>
          <w:rFonts w:cstheme="minorHAnsi"/>
          <w:sz w:val="22"/>
          <w:szCs w:val="22"/>
          <w:highlight w:val="yellow"/>
          <w:lang w:val="fr-BE"/>
        </w:rPr>
        <w:t>.</w:t>
      </w:r>
    </w:p>
    <w:p w14:paraId="5F047C77" w14:textId="0081AE01" w:rsidR="0025406A" w:rsidRPr="003771C5" w:rsidRDefault="0025406A">
      <w:pPr>
        <w:rPr>
          <w:rFonts w:cstheme="minorHAnsi"/>
          <w:sz w:val="22"/>
          <w:szCs w:val="22"/>
          <w:lang w:val="fr-BE"/>
        </w:rPr>
      </w:pPr>
      <w:r w:rsidRPr="003771C5">
        <w:rPr>
          <w:rFonts w:cstheme="minorHAnsi"/>
          <w:sz w:val="22"/>
          <w:szCs w:val="22"/>
          <w:lang w:val="fr-BE"/>
        </w:rPr>
        <w:t>Il pourra s’effectuer selon les procédures ci-décrites de deux manière</w:t>
      </w:r>
      <w:r w:rsidR="003771C5">
        <w:rPr>
          <w:rFonts w:cstheme="minorHAnsi"/>
          <w:sz w:val="22"/>
          <w:szCs w:val="22"/>
          <w:lang w:val="fr-BE"/>
        </w:rPr>
        <w:t>s</w:t>
      </w:r>
      <w:r w:rsidRPr="003771C5">
        <w:rPr>
          <w:rFonts w:cstheme="minorHAnsi"/>
          <w:sz w:val="22"/>
          <w:szCs w:val="22"/>
          <w:lang w:val="fr-BE"/>
        </w:rPr>
        <w:t xml:space="preserve"> possibles :</w:t>
      </w:r>
    </w:p>
    <w:p w14:paraId="07E0496A" w14:textId="0E3D6D22" w:rsidR="0025406A" w:rsidRPr="003771C5" w:rsidRDefault="0025406A" w:rsidP="0025406A">
      <w:pPr>
        <w:pStyle w:val="Paragraphedeliste"/>
        <w:numPr>
          <w:ilvl w:val="0"/>
          <w:numId w:val="1"/>
        </w:numPr>
        <w:rPr>
          <w:rFonts w:cstheme="minorHAnsi"/>
          <w:sz w:val="22"/>
          <w:szCs w:val="22"/>
          <w:highlight w:val="yellow"/>
          <w:lang w:val="fr-BE"/>
        </w:rPr>
      </w:pPr>
      <w:r w:rsidRPr="003771C5">
        <w:rPr>
          <w:rFonts w:cstheme="minorHAnsi"/>
          <w:sz w:val="22"/>
          <w:szCs w:val="22"/>
          <w:highlight w:val="yellow"/>
          <w:lang w:val="fr-BE"/>
        </w:rPr>
        <w:t xml:space="preserve">Soit par un dépôt de votre part à l’APNL </w:t>
      </w:r>
      <w:r w:rsidR="00867B32" w:rsidRPr="00867B32">
        <w:rPr>
          <w:rFonts w:cstheme="minorHAnsi"/>
          <w:sz w:val="22"/>
          <w:szCs w:val="22"/>
          <w:lang w:val="fr-BE"/>
        </w:rPr>
        <w:t>(</w:t>
      </w:r>
      <w:r w:rsidRPr="00867B32">
        <w:rPr>
          <w:rFonts w:cstheme="minorHAnsi"/>
          <w:sz w:val="22"/>
          <w:szCs w:val="22"/>
          <w:lang w:val="fr-BE"/>
        </w:rPr>
        <w:t>sur RDV</w:t>
      </w:r>
      <w:r w:rsidR="00867B32" w:rsidRPr="00867B32">
        <w:rPr>
          <w:rFonts w:cstheme="minorHAnsi"/>
          <w:sz w:val="22"/>
          <w:szCs w:val="22"/>
          <w:lang w:val="fr-BE"/>
        </w:rPr>
        <w:t xml:space="preserve"> à audrey.champenois@apnl.be)</w:t>
      </w:r>
    </w:p>
    <w:p w14:paraId="167FDE9E" w14:textId="3FDFEF86" w:rsidR="0025406A" w:rsidRPr="003771C5" w:rsidRDefault="0025406A" w:rsidP="0025406A">
      <w:pPr>
        <w:pStyle w:val="Paragraphedeliste"/>
        <w:numPr>
          <w:ilvl w:val="0"/>
          <w:numId w:val="1"/>
        </w:numPr>
        <w:rPr>
          <w:rFonts w:cstheme="minorHAnsi"/>
          <w:sz w:val="22"/>
          <w:szCs w:val="22"/>
          <w:lang w:val="fr-BE"/>
        </w:rPr>
      </w:pPr>
      <w:r w:rsidRPr="003771C5">
        <w:rPr>
          <w:rFonts w:cstheme="minorHAnsi"/>
          <w:sz w:val="22"/>
          <w:szCs w:val="22"/>
          <w:highlight w:val="yellow"/>
          <w:lang w:val="fr-BE"/>
        </w:rPr>
        <w:t>Soit lors du passage</w:t>
      </w:r>
      <w:r w:rsidR="008313C1" w:rsidRPr="003771C5">
        <w:rPr>
          <w:rFonts w:cstheme="minorHAnsi"/>
          <w:sz w:val="22"/>
          <w:szCs w:val="22"/>
          <w:highlight w:val="yellow"/>
          <w:lang w:val="fr-BE"/>
        </w:rPr>
        <w:t xml:space="preserve"> en votre officine </w:t>
      </w:r>
      <w:r w:rsidRPr="003771C5">
        <w:rPr>
          <w:rFonts w:cstheme="minorHAnsi"/>
          <w:sz w:val="22"/>
          <w:szCs w:val="22"/>
          <w:highlight w:val="yellow"/>
          <w:lang w:val="fr-BE"/>
        </w:rPr>
        <w:t>du coursier</w:t>
      </w:r>
      <w:r w:rsidRPr="003771C5">
        <w:rPr>
          <w:rFonts w:cstheme="minorHAnsi"/>
          <w:sz w:val="22"/>
          <w:szCs w:val="22"/>
          <w:lang w:val="fr-BE"/>
        </w:rPr>
        <w:t xml:space="preserve"> </w:t>
      </w:r>
      <w:r w:rsidR="008313C1" w:rsidRPr="003771C5">
        <w:rPr>
          <w:rFonts w:cstheme="minorHAnsi"/>
          <w:sz w:val="22"/>
          <w:szCs w:val="22"/>
          <w:lang w:val="fr-BE"/>
        </w:rPr>
        <w:t>mandaté pour la reprise mensuelle des ordonnances destinées à l’OT</w:t>
      </w:r>
      <w:r w:rsidRPr="003771C5">
        <w:rPr>
          <w:rFonts w:cstheme="minorHAnsi"/>
          <w:sz w:val="22"/>
          <w:szCs w:val="22"/>
          <w:lang w:val="fr-BE"/>
        </w:rPr>
        <w:t>.</w:t>
      </w:r>
    </w:p>
    <w:p w14:paraId="29837064" w14:textId="77777777" w:rsidR="0025406A" w:rsidRPr="003771C5" w:rsidRDefault="0025406A" w:rsidP="0025406A">
      <w:pPr>
        <w:rPr>
          <w:rFonts w:cstheme="minorHAnsi"/>
          <w:sz w:val="22"/>
          <w:szCs w:val="22"/>
          <w:lang w:val="fr-BE"/>
        </w:rPr>
      </w:pPr>
    </w:p>
    <w:p w14:paraId="6C2BE2B6" w14:textId="7D578DBA" w:rsidR="0025406A" w:rsidRPr="003771C5" w:rsidRDefault="0025406A" w:rsidP="0025406A">
      <w:pPr>
        <w:rPr>
          <w:rFonts w:eastAsia="Times New Roman" w:cstheme="minorHAnsi"/>
          <w:color w:val="212121"/>
          <w:sz w:val="22"/>
          <w:szCs w:val="22"/>
          <w:lang w:val="fr-BE" w:eastAsia="fr-FR"/>
        </w:rPr>
      </w:pPr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 xml:space="preserve">Afin de vous préparer dans </w:t>
      </w:r>
      <w:r w:rsidR="003771C5"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>les meilleures conditions</w:t>
      </w:r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>, </w:t>
      </w:r>
      <w:r w:rsid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>v</w:t>
      </w:r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>ous pouvez retrouver ici : </w:t>
      </w:r>
    </w:p>
    <w:p w14:paraId="6AA5572D" w14:textId="77777777" w:rsidR="0025406A" w:rsidRPr="003771C5" w:rsidRDefault="0025406A" w:rsidP="0025406A">
      <w:pPr>
        <w:numPr>
          <w:ilvl w:val="0"/>
          <w:numId w:val="3"/>
        </w:numPr>
        <w:rPr>
          <w:rFonts w:eastAsia="Times New Roman" w:cstheme="minorHAnsi"/>
          <w:color w:val="212121"/>
          <w:sz w:val="22"/>
          <w:szCs w:val="22"/>
          <w:lang w:val="fr-BE" w:eastAsia="fr-FR"/>
        </w:rPr>
      </w:pPr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>l’extrait de l’arrêté royal qui concerne la destruction des stupéfiants: </w:t>
      </w:r>
      <w:hyperlink r:id="rId6" w:tooltip="https://www.ejustice.just.fgov.be/eli/arrete/2017/09/06/2017031231/justel" w:history="1">
        <w:r w:rsidRPr="003771C5">
          <w:rPr>
            <w:rFonts w:eastAsia="Times New Roman" w:cstheme="minorHAnsi"/>
            <w:color w:val="0078D7"/>
            <w:sz w:val="22"/>
            <w:szCs w:val="22"/>
            <w:u w:val="single"/>
            <w:lang w:val="fr-BE" w:eastAsia="fr-FR"/>
          </w:rPr>
          <w:t xml:space="preserve">Banque de données </w:t>
        </w:r>
        <w:proofErr w:type="spellStart"/>
        <w:r w:rsidRPr="003771C5">
          <w:rPr>
            <w:rFonts w:eastAsia="Times New Roman" w:cstheme="minorHAnsi"/>
            <w:color w:val="0078D7"/>
            <w:sz w:val="22"/>
            <w:szCs w:val="22"/>
            <w:u w:val="single"/>
            <w:lang w:val="fr-BE" w:eastAsia="fr-FR"/>
          </w:rPr>
          <w:t>Justel</w:t>
        </w:r>
        <w:proofErr w:type="spellEnd"/>
        <w:r w:rsidRPr="003771C5">
          <w:rPr>
            <w:rFonts w:eastAsia="Times New Roman" w:cstheme="minorHAnsi"/>
            <w:color w:val="0078D7"/>
            <w:sz w:val="22"/>
            <w:szCs w:val="22"/>
            <w:u w:val="single"/>
            <w:lang w:val="fr-BE" w:eastAsia="fr-FR"/>
          </w:rPr>
          <w:t xml:space="preserve"> (fgov.be)</w:t>
        </w:r>
      </w:hyperlink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>-&gt; article 46</w:t>
      </w:r>
    </w:p>
    <w:p w14:paraId="640E4B50" w14:textId="77777777" w:rsidR="0025406A" w:rsidRPr="003771C5" w:rsidRDefault="0025406A" w:rsidP="0025406A">
      <w:pPr>
        <w:numPr>
          <w:ilvl w:val="0"/>
          <w:numId w:val="3"/>
        </w:numPr>
        <w:rPr>
          <w:rFonts w:eastAsia="Times New Roman" w:cstheme="minorHAnsi"/>
          <w:color w:val="212121"/>
          <w:sz w:val="22"/>
          <w:szCs w:val="22"/>
          <w:lang w:val="fr-BE" w:eastAsia="fr-FR"/>
        </w:rPr>
      </w:pPr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>la procédure d’élimination des stupéfiants selon AFMPS : </w:t>
      </w:r>
      <w:hyperlink r:id="rId7" w:tooltip="https://www.afmps.be/fr/humain/produits_particuliers/subst_specialement_reglementees/stupefiants_et_psychotropes/destruction" w:history="1">
        <w:r w:rsidRPr="003771C5">
          <w:rPr>
            <w:rFonts w:eastAsia="Times New Roman" w:cstheme="minorHAnsi"/>
            <w:color w:val="0078D7"/>
            <w:sz w:val="22"/>
            <w:szCs w:val="22"/>
            <w:u w:val="single"/>
            <w:lang w:val="fr-BE" w:eastAsia="fr-FR"/>
          </w:rPr>
          <w:t>Destruction des produits | AFMPS</w:t>
        </w:r>
      </w:hyperlink>
    </w:p>
    <w:p w14:paraId="136C2078" w14:textId="77777777" w:rsidR="0025406A" w:rsidRPr="003771C5" w:rsidRDefault="0025406A" w:rsidP="0025406A">
      <w:pPr>
        <w:numPr>
          <w:ilvl w:val="0"/>
          <w:numId w:val="3"/>
        </w:numPr>
        <w:rPr>
          <w:rFonts w:eastAsia="Times New Roman" w:cstheme="minorHAnsi"/>
          <w:color w:val="212121"/>
          <w:sz w:val="22"/>
          <w:szCs w:val="22"/>
          <w:lang w:val="fr-BE" w:eastAsia="fr-FR"/>
        </w:rPr>
      </w:pPr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 xml:space="preserve">Ainsi que la liste des produits autorisés : il s’agit des produits de l’annexe I, II et IV de l’A.R. de 6.09.2017 à l'exception de ceux listés par l'annexe </w:t>
      </w:r>
      <w:proofErr w:type="spellStart"/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>Ic</w:t>
      </w:r>
      <w:proofErr w:type="spellEnd"/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 xml:space="preserve"> et </w:t>
      </w:r>
      <w:proofErr w:type="spellStart"/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>Ivc</w:t>
      </w:r>
      <w:proofErr w:type="spellEnd"/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 xml:space="preserve"> ;</w:t>
      </w:r>
    </w:p>
    <w:p w14:paraId="3691D48B" w14:textId="77777777" w:rsidR="008772D0" w:rsidRPr="003771C5" w:rsidRDefault="008772D0" w:rsidP="008313C1">
      <w:pPr>
        <w:ind w:left="720"/>
        <w:rPr>
          <w:rFonts w:eastAsia="Times New Roman" w:cstheme="minorHAnsi"/>
          <w:color w:val="212121"/>
          <w:sz w:val="22"/>
          <w:szCs w:val="22"/>
          <w:lang w:val="fr-BE" w:eastAsia="fr-FR"/>
        </w:rPr>
      </w:pPr>
    </w:p>
    <w:p w14:paraId="36265E5B" w14:textId="0AF37359" w:rsidR="0025406A" w:rsidRPr="003771C5" w:rsidRDefault="0025406A" w:rsidP="0025406A">
      <w:pPr>
        <w:rPr>
          <w:rFonts w:eastAsia="Times New Roman" w:cstheme="minorHAnsi"/>
          <w:color w:val="212121"/>
          <w:sz w:val="22"/>
          <w:szCs w:val="22"/>
          <w:lang w:val="fr-BE" w:eastAsia="fr-FR"/>
        </w:rPr>
      </w:pPr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>En cas de doute, vous pouvez vous connecter à </w:t>
      </w:r>
      <w:hyperlink r:id="rId8" w:tooltip="http://www.narcoreg.be" w:history="1">
        <w:r w:rsidRPr="003771C5">
          <w:rPr>
            <w:rFonts w:eastAsia="Times New Roman" w:cstheme="minorHAnsi"/>
            <w:color w:val="0078D7"/>
            <w:sz w:val="22"/>
            <w:szCs w:val="22"/>
            <w:u w:val="single"/>
            <w:lang w:val="fr-BE" w:eastAsia="fr-FR"/>
          </w:rPr>
          <w:t>www.narcoreg.be</w:t>
        </w:r>
      </w:hyperlink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> et consulter la liste indicative en cliquant sur ‘télécharger les codes stupéfiants’.</w:t>
      </w:r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br/>
        <w:t>Cette liste contient les produits concernés qui sont actuellement commercialisés mais les très anciens produits n’y figurent plus. </w:t>
      </w:r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br/>
        <w:t>Tous les principes actifs concernés sont normalement repris.</w:t>
      </w:r>
    </w:p>
    <w:p w14:paraId="78FE9CD3" w14:textId="77777777" w:rsidR="0025406A" w:rsidRPr="003771C5" w:rsidRDefault="0025406A" w:rsidP="0025406A">
      <w:pPr>
        <w:rPr>
          <w:rFonts w:eastAsia="Times New Roman" w:cstheme="minorHAnsi"/>
          <w:color w:val="212121"/>
          <w:sz w:val="22"/>
          <w:szCs w:val="22"/>
          <w:lang w:val="fr-BE" w:eastAsia="fr-FR"/>
        </w:rPr>
      </w:pPr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> </w:t>
      </w:r>
    </w:p>
    <w:p w14:paraId="22D9998B" w14:textId="0BD57C25" w:rsidR="0025406A" w:rsidRDefault="008772D0" w:rsidP="006133B6">
      <w:pPr>
        <w:rPr>
          <w:rFonts w:eastAsia="Times New Roman" w:cstheme="minorHAnsi"/>
          <w:color w:val="212121"/>
          <w:sz w:val="22"/>
          <w:szCs w:val="22"/>
          <w:lang w:val="fr-BE" w:eastAsia="fr-FR"/>
        </w:rPr>
      </w:pPr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 xml:space="preserve">La </w:t>
      </w:r>
      <w:r w:rsidR="0001566D"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>reprise d</w:t>
      </w:r>
      <w:r w:rsidR="0025406A"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>es produits concern</w:t>
      </w:r>
      <w:r w:rsidR="0001566D"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>e </w:t>
      </w:r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>également l</w:t>
      </w:r>
      <w:r w:rsidR="0025406A"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 xml:space="preserve">es médicaments </w:t>
      </w:r>
      <w:r w:rsidR="008313C1"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>et l</w:t>
      </w:r>
      <w:r w:rsidR="0025406A"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>es pots (entamés) de matières premières pharmaceutiques.</w:t>
      </w:r>
    </w:p>
    <w:p w14:paraId="13C9CD0B" w14:textId="77777777" w:rsidR="006133B6" w:rsidRPr="003771C5" w:rsidRDefault="006133B6" w:rsidP="006133B6">
      <w:pPr>
        <w:rPr>
          <w:rFonts w:eastAsia="Times New Roman" w:cstheme="minorHAnsi"/>
          <w:color w:val="212121"/>
          <w:sz w:val="22"/>
          <w:szCs w:val="22"/>
          <w:lang w:val="fr-BE" w:eastAsia="fr-FR"/>
        </w:rPr>
      </w:pPr>
    </w:p>
    <w:p w14:paraId="03F65639" w14:textId="347595F9" w:rsidR="008772D0" w:rsidRPr="00B42AD4" w:rsidRDefault="008772D0" w:rsidP="008772D0">
      <w:pPr>
        <w:spacing w:after="240"/>
        <w:rPr>
          <w:rFonts w:eastAsia="Times New Roman" w:cstheme="minorHAnsi"/>
          <w:color w:val="212121"/>
          <w:sz w:val="22"/>
          <w:szCs w:val="22"/>
          <w:lang w:val="fr-BE" w:eastAsia="fr-FR"/>
        </w:rPr>
      </w:pPr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>Les</w:t>
      </w:r>
      <w:r w:rsidR="0025406A" w:rsidRPr="003771C5">
        <w:rPr>
          <w:rFonts w:eastAsia="Times New Roman" w:cstheme="minorHAnsi"/>
          <w:color w:val="212121"/>
          <w:sz w:val="22"/>
          <w:szCs w:val="22"/>
          <w:u w:val="single"/>
          <w:lang w:val="fr-BE" w:eastAsia="fr-FR"/>
        </w:rPr>
        <w:t xml:space="preserve"> </w:t>
      </w:r>
      <w:r w:rsidR="0025406A" w:rsidRPr="00B42AD4">
        <w:rPr>
          <w:rFonts w:eastAsia="Times New Roman" w:cstheme="minorHAnsi"/>
          <w:color w:val="212121"/>
          <w:sz w:val="22"/>
          <w:szCs w:val="22"/>
          <w:u w:val="single"/>
          <w:lang w:val="fr-BE" w:eastAsia="fr-FR"/>
        </w:rPr>
        <w:t>retours des patients</w:t>
      </w:r>
      <w:r w:rsidR="0025406A"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 xml:space="preserve"> (tout </w:t>
      </w:r>
      <w:r w:rsidR="00D96237">
        <w:rPr>
          <w:rFonts w:eastAsia="Times New Roman" w:cstheme="minorHAnsi"/>
          <w:color w:val="212121"/>
          <w:sz w:val="22"/>
          <w:szCs w:val="22"/>
          <w:lang w:val="fr-BE" w:eastAsia="fr-FR"/>
        </w:rPr>
        <w:t xml:space="preserve">ce </w:t>
      </w:r>
      <w:r w:rsidR="0025406A"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>qui est enregistré dans l’ordonnancier) </w:t>
      </w:r>
      <w:r w:rsidR="0025406A" w:rsidRPr="00B42AD4">
        <w:rPr>
          <w:rFonts w:eastAsia="Times New Roman" w:cstheme="minorHAnsi"/>
          <w:color w:val="212121"/>
          <w:sz w:val="22"/>
          <w:szCs w:val="22"/>
          <w:lang w:val="fr-BE" w:eastAsia="fr-FR"/>
        </w:rPr>
        <w:t xml:space="preserve">peuvent être déposés dans </w:t>
      </w:r>
      <w:r w:rsidR="0025406A" w:rsidRPr="00B42AD4">
        <w:rPr>
          <w:rFonts w:eastAsia="Times New Roman" w:cstheme="minorHAnsi"/>
          <w:sz w:val="22"/>
          <w:szCs w:val="22"/>
          <w:lang w:val="fr-BE" w:eastAsia="fr-FR"/>
        </w:rPr>
        <w:t xml:space="preserve">le </w:t>
      </w:r>
      <w:r w:rsidR="00B42AD4" w:rsidRPr="00B42AD4">
        <w:rPr>
          <w:rFonts w:eastAsia="Times New Roman" w:cstheme="minorHAnsi"/>
          <w:color w:val="EE0000"/>
          <w:sz w:val="22"/>
          <w:szCs w:val="22"/>
          <w:lang w:val="fr-BE" w:eastAsia="fr-FR"/>
        </w:rPr>
        <w:t>container « </w:t>
      </w:r>
      <w:r w:rsidR="00867B32" w:rsidRPr="00B42AD4">
        <w:rPr>
          <w:rFonts w:eastAsia="Times New Roman" w:cstheme="minorHAnsi"/>
          <w:color w:val="EE0000"/>
          <w:sz w:val="22"/>
          <w:szCs w:val="22"/>
          <w:lang w:val="fr-BE" w:eastAsia="fr-FR"/>
        </w:rPr>
        <w:t>retour grossiste</w:t>
      </w:r>
      <w:r w:rsidR="00B42AD4" w:rsidRPr="00B42AD4">
        <w:rPr>
          <w:rFonts w:eastAsia="Times New Roman" w:cstheme="minorHAnsi"/>
          <w:color w:val="EE0000"/>
          <w:sz w:val="22"/>
          <w:szCs w:val="22"/>
          <w:lang w:val="fr-BE" w:eastAsia="fr-FR"/>
        </w:rPr>
        <w:t> </w:t>
      </w:r>
      <w:r w:rsidR="00B42AD4">
        <w:rPr>
          <w:rFonts w:eastAsia="Times New Roman" w:cstheme="minorHAnsi"/>
          <w:color w:val="212121"/>
          <w:sz w:val="22"/>
          <w:szCs w:val="22"/>
          <w:lang w:val="fr-BE" w:eastAsia="fr-FR"/>
        </w:rPr>
        <w:t>»</w:t>
      </w:r>
      <w:r w:rsidR="00867B32" w:rsidRPr="00B42AD4">
        <w:rPr>
          <w:rFonts w:eastAsia="Times New Roman" w:cstheme="minorHAnsi"/>
          <w:color w:val="212121"/>
          <w:sz w:val="22"/>
          <w:szCs w:val="22"/>
          <w:lang w:val="fr-BE" w:eastAsia="fr-FR"/>
        </w:rPr>
        <w:t>, comme une autre spécialité périmée.</w:t>
      </w:r>
    </w:p>
    <w:p w14:paraId="19FED0B8" w14:textId="29EDE687" w:rsidR="0025406A" w:rsidRPr="003771C5" w:rsidRDefault="008772D0" w:rsidP="008772D0">
      <w:pPr>
        <w:spacing w:after="240"/>
        <w:rPr>
          <w:rFonts w:eastAsia="Times New Roman" w:cstheme="minorHAnsi"/>
          <w:color w:val="212121"/>
          <w:sz w:val="22"/>
          <w:szCs w:val="22"/>
          <w:lang w:val="fr-BE" w:eastAsia="fr-FR"/>
        </w:rPr>
      </w:pPr>
      <w:r w:rsidRPr="00B42AD4">
        <w:rPr>
          <w:rFonts w:eastAsia="Times New Roman" w:cstheme="minorHAnsi"/>
          <w:color w:val="212121"/>
          <w:sz w:val="22"/>
          <w:szCs w:val="22"/>
          <w:u w:val="single"/>
          <w:lang w:val="fr-BE" w:eastAsia="fr-FR"/>
        </w:rPr>
        <w:t>L</w:t>
      </w:r>
      <w:r w:rsidR="0025406A" w:rsidRPr="00B42AD4">
        <w:rPr>
          <w:rFonts w:eastAsia="Times New Roman" w:cstheme="minorHAnsi"/>
          <w:color w:val="212121"/>
          <w:sz w:val="22"/>
          <w:szCs w:val="22"/>
          <w:u w:val="single"/>
          <w:lang w:val="fr-BE" w:eastAsia="fr-FR"/>
        </w:rPr>
        <w:t>es préparations magistrales</w:t>
      </w:r>
      <w:r w:rsidR="0025406A"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 xml:space="preserve"> (par exemple de méthadone) </w:t>
      </w:r>
      <w:r w:rsidR="0025406A" w:rsidRPr="00B42AD4">
        <w:rPr>
          <w:rFonts w:eastAsia="Times New Roman" w:cstheme="minorHAnsi"/>
          <w:color w:val="212121"/>
          <w:sz w:val="22"/>
          <w:szCs w:val="22"/>
          <w:u w:val="single"/>
          <w:lang w:val="fr-BE" w:eastAsia="fr-FR"/>
        </w:rPr>
        <w:t>qui ne sont pas réclamées par le patient</w:t>
      </w:r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 xml:space="preserve"> : </w:t>
      </w:r>
      <w:r w:rsidR="00D96237">
        <w:rPr>
          <w:rFonts w:eastAsia="Times New Roman" w:cstheme="minorHAnsi"/>
          <w:color w:val="212121"/>
          <w:sz w:val="22"/>
          <w:szCs w:val="22"/>
          <w:lang w:val="fr-BE" w:eastAsia="fr-FR"/>
        </w:rPr>
        <w:t>toute préparation</w:t>
      </w:r>
      <w:r w:rsidR="0025406A"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 xml:space="preserve"> encodée dans l’ordonnancier des stupéfiants</w:t>
      </w:r>
      <w:r w:rsidR="008313C1"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 xml:space="preserve"> (</w:t>
      </w:r>
      <w:r w:rsidR="0025406A"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>les gélules/sirops/…</w:t>
      </w:r>
      <w:r w:rsidR="008313C1"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>)</w:t>
      </w:r>
      <w:r w:rsidR="00240115">
        <w:rPr>
          <w:rFonts w:eastAsia="Times New Roman" w:cstheme="minorHAnsi"/>
          <w:color w:val="212121"/>
          <w:sz w:val="22"/>
          <w:szCs w:val="22"/>
          <w:lang w:val="fr-BE" w:eastAsia="fr-FR"/>
        </w:rPr>
        <w:t xml:space="preserve">, </w:t>
      </w:r>
      <w:r w:rsidR="00D96237">
        <w:rPr>
          <w:rFonts w:eastAsia="Times New Roman" w:cstheme="minorHAnsi"/>
          <w:color w:val="212121"/>
          <w:sz w:val="22"/>
          <w:szCs w:val="22"/>
          <w:lang w:val="fr-BE" w:eastAsia="fr-FR"/>
        </w:rPr>
        <w:t>doit</w:t>
      </w:r>
      <w:r w:rsidR="0025406A"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 xml:space="preserve"> </w:t>
      </w:r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 xml:space="preserve">également </w:t>
      </w:r>
      <w:r w:rsidR="0025406A"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 xml:space="preserve">être mis dans le </w:t>
      </w:r>
      <w:r w:rsidR="00D96237" w:rsidRPr="00B42AD4">
        <w:rPr>
          <w:rFonts w:eastAsia="Times New Roman" w:cstheme="minorHAnsi"/>
          <w:color w:val="EE0000"/>
          <w:sz w:val="22"/>
          <w:szCs w:val="22"/>
          <w:lang w:val="fr-BE" w:eastAsia="fr-FR"/>
        </w:rPr>
        <w:t>container</w:t>
      </w:r>
      <w:r w:rsidR="0025406A" w:rsidRPr="00B42AD4">
        <w:rPr>
          <w:rFonts w:eastAsia="Times New Roman" w:cstheme="minorHAnsi"/>
          <w:color w:val="EE0000"/>
          <w:sz w:val="22"/>
          <w:szCs w:val="22"/>
          <w:lang w:val="fr-BE" w:eastAsia="fr-FR"/>
        </w:rPr>
        <w:t xml:space="preserve"> </w:t>
      </w:r>
      <w:r w:rsidR="00B42AD4" w:rsidRPr="00B42AD4">
        <w:rPr>
          <w:rFonts w:eastAsia="Times New Roman" w:cstheme="minorHAnsi"/>
          <w:color w:val="EE0000"/>
          <w:sz w:val="22"/>
          <w:szCs w:val="22"/>
          <w:lang w:val="fr-BE" w:eastAsia="fr-FR"/>
        </w:rPr>
        <w:t xml:space="preserve">« retour </w:t>
      </w:r>
      <w:r w:rsidR="0025406A" w:rsidRPr="00B42AD4">
        <w:rPr>
          <w:rFonts w:eastAsia="Times New Roman" w:cstheme="minorHAnsi"/>
          <w:color w:val="EE0000"/>
          <w:sz w:val="22"/>
          <w:szCs w:val="22"/>
          <w:lang w:val="fr-BE" w:eastAsia="fr-FR"/>
        </w:rPr>
        <w:t>grossistes</w:t>
      </w:r>
      <w:r w:rsidR="00B42AD4" w:rsidRPr="00B42AD4">
        <w:rPr>
          <w:rFonts w:eastAsia="Times New Roman" w:cstheme="minorHAnsi"/>
          <w:color w:val="EE0000"/>
          <w:sz w:val="22"/>
          <w:szCs w:val="22"/>
          <w:lang w:val="fr-BE" w:eastAsia="fr-FR"/>
        </w:rPr>
        <w:t> </w:t>
      </w:r>
      <w:r w:rsidR="00B42AD4">
        <w:rPr>
          <w:rFonts w:eastAsia="Times New Roman" w:cstheme="minorHAnsi"/>
          <w:color w:val="212121"/>
          <w:sz w:val="22"/>
          <w:szCs w:val="22"/>
          <w:lang w:val="fr-BE" w:eastAsia="fr-FR"/>
        </w:rPr>
        <w:t>»</w:t>
      </w:r>
      <w:r w:rsidR="0025406A"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 xml:space="preserve"> car considéré</w:t>
      </w:r>
      <w:r w:rsidR="00240115">
        <w:rPr>
          <w:rFonts w:eastAsia="Times New Roman" w:cstheme="minorHAnsi"/>
          <w:color w:val="212121"/>
          <w:sz w:val="22"/>
          <w:szCs w:val="22"/>
          <w:lang w:val="fr-BE" w:eastAsia="fr-FR"/>
        </w:rPr>
        <w:t>e</w:t>
      </w:r>
      <w:r w:rsidR="0025406A"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>s comme ‘délivrés’.</w:t>
      </w:r>
    </w:p>
    <w:p w14:paraId="5F99DB90" w14:textId="1EAA6089" w:rsidR="0025406A" w:rsidRPr="003771C5" w:rsidRDefault="0025406A" w:rsidP="0025406A">
      <w:pPr>
        <w:rPr>
          <w:rFonts w:eastAsia="Times New Roman" w:cstheme="minorHAnsi"/>
          <w:color w:val="212121"/>
          <w:sz w:val="22"/>
          <w:szCs w:val="22"/>
          <w:lang w:val="fr-BE" w:eastAsia="fr-FR"/>
        </w:rPr>
      </w:pPr>
      <w:r w:rsidRPr="00B42AD4">
        <w:rPr>
          <w:rFonts w:eastAsia="Times New Roman" w:cstheme="minorHAnsi"/>
          <w:color w:val="212121"/>
          <w:sz w:val="22"/>
          <w:szCs w:val="22"/>
          <w:u w:val="single"/>
          <w:lang w:val="fr-BE" w:eastAsia="fr-FR"/>
        </w:rPr>
        <w:t>S</w:t>
      </w:r>
      <w:r w:rsidR="008772D0" w:rsidRPr="00B42AD4">
        <w:rPr>
          <w:rFonts w:eastAsia="Times New Roman" w:cstheme="minorHAnsi"/>
          <w:color w:val="212121"/>
          <w:sz w:val="22"/>
          <w:szCs w:val="22"/>
          <w:u w:val="single"/>
          <w:lang w:val="fr-BE" w:eastAsia="fr-FR"/>
        </w:rPr>
        <w:t xml:space="preserve">’il s’avère que </w:t>
      </w:r>
      <w:r w:rsidRPr="00B42AD4">
        <w:rPr>
          <w:rFonts w:eastAsia="Times New Roman" w:cstheme="minorHAnsi"/>
          <w:color w:val="212121"/>
          <w:sz w:val="22"/>
          <w:szCs w:val="22"/>
          <w:u w:val="single"/>
          <w:lang w:val="fr-BE" w:eastAsia="fr-FR"/>
        </w:rPr>
        <w:t>la préparation n’a pas été encodée dans l’ordonnancier des stupéfiants</w:t>
      </w:r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 xml:space="preserve">, les gélules/sirops/… seront éliminés en même temps que les stupéfiants périmés en stock dans la pharmacie (car </w:t>
      </w:r>
      <w:r w:rsidR="00240115">
        <w:rPr>
          <w:rFonts w:eastAsia="Times New Roman" w:cstheme="minorHAnsi"/>
          <w:color w:val="212121"/>
          <w:sz w:val="22"/>
          <w:szCs w:val="22"/>
          <w:lang w:val="fr-BE" w:eastAsia="fr-FR"/>
        </w:rPr>
        <w:t>non</w:t>
      </w:r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 xml:space="preserve"> considérés comme ayant été délivrés)</w:t>
      </w:r>
      <w:r w:rsid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>.</w:t>
      </w:r>
    </w:p>
    <w:p w14:paraId="2C891069" w14:textId="77777777" w:rsidR="0025406A" w:rsidRPr="003771C5" w:rsidRDefault="0025406A" w:rsidP="0025406A">
      <w:pPr>
        <w:rPr>
          <w:rFonts w:eastAsia="Times New Roman" w:cstheme="minorHAnsi"/>
          <w:color w:val="212121"/>
          <w:sz w:val="22"/>
          <w:szCs w:val="22"/>
          <w:lang w:val="fr-BE" w:eastAsia="fr-FR"/>
        </w:rPr>
      </w:pPr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> </w:t>
      </w:r>
    </w:p>
    <w:p w14:paraId="2147519B" w14:textId="6A2D11BA" w:rsidR="0025406A" w:rsidRPr="003771C5" w:rsidRDefault="0025406A" w:rsidP="0025406A">
      <w:pPr>
        <w:rPr>
          <w:rFonts w:eastAsia="Times New Roman" w:cstheme="minorHAnsi"/>
          <w:color w:val="212121"/>
          <w:sz w:val="22"/>
          <w:szCs w:val="22"/>
          <w:lang w:val="fr-BE" w:eastAsia="fr-FR"/>
        </w:rPr>
      </w:pPr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 xml:space="preserve">En résumé : le PV de destruction de l’AFMPS </w:t>
      </w:r>
      <w:r w:rsidR="008772D0"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 xml:space="preserve"> que vous recevrez au terme de la procédure </w:t>
      </w:r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 xml:space="preserve">est le document justificatif qui couvre un mouvement de stock en négatif qui n’est pas justifié par une délivrance (prescription) ou encodage en </w:t>
      </w:r>
      <w:proofErr w:type="spellStart"/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>Narcoreg</w:t>
      </w:r>
      <w:proofErr w:type="spellEnd"/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 xml:space="preserve"> (retour au grossiste/dépannage à une autre pharmacie).</w:t>
      </w:r>
    </w:p>
    <w:p w14:paraId="583D3E00" w14:textId="77777777" w:rsidR="0001566D" w:rsidRPr="003771C5" w:rsidRDefault="0001566D" w:rsidP="0025406A">
      <w:pPr>
        <w:rPr>
          <w:rFonts w:eastAsia="Times New Roman" w:cstheme="minorHAnsi"/>
          <w:color w:val="212121"/>
          <w:sz w:val="22"/>
          <w:szCs w:val="22"/>
          <w:lang w:val="fr-BE" w:eastAsia="fr-FR"/>
        </w:rPr>
      </w:pPr>
    </w:p>
    <w:p w14:paraId="0562297A" w14:textId="23403A44" w:rsidR="0025406A" w:rsidRPr="003771C5" w:rsidRDefault="0001566D" w:rsidP="0025406A">
      <w:pPr>
        <w:rPr>
          <w:rFonts w:eastAsia="Times New Roman" w:cstheme="minorHAnsi"/>
          <w:b/>
          <w:bCs/>
          <w:color w:val="212121"/>
          <w:sz w:val="22"/>
          <w:szCs w:val="22"/>
          <w:lang w:val="fr-BE" w:eastAsia="fr-FR"/>
        </w:rPr>
      </w:pPr>
      <w:r w:rsidRPr="003771C5">
        <w:rPr>
          <w:rFonts w:eastAsia="Times New Roman" w:cstheme="minorHAnsi"/>
          <w:b/>
          <w:bCs/>
          <w:color w:val="212121"/>
          <w:sz w:val="22"/>
          <w:szCs w:val="22"/>
          <w:lang w:val="fr-BE" w:eastAsia="fr-FR"/>
        </w:rPr>
        <w:t>Procédure :</w:t>
      </w:r>
    </w:p>
    <w:p w14:paraId="7BFB58BF" w14:textId="77777777" w:rsidR="0025406A" w:rsidRPr="003771C5" w:rsidRDefault="0025406A" w:rsidP="0025406A">
      <w:pPr>
        <w:rPr>
          <w:rFonts w:eastAsia="Times New Roman" w:cstheme="minorHAnsi"/>
          <w:color w:val="212121"/>
          <w:sz w:val="22"/>
          <w:szCs w:val="22"/>
          <w:lang w:val="fr-BE" w:eastAsia="fr-FR"/>
        </w:rPr>
      </w:pPr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> </w:t>
      </w:r>
    </w:p>
    <w:p w14:paraId="29F5DB7C" w14:textId="04A0BB8F" w:rsidR="00953435" w:rsidRDefault="0001566D" w:rsidP="00953435">
      <w:pPr>
        <w:pStyle w:val="Paragraphedeliste"/>
        <w:numPr>
          <w:ilvl w:val="0"/>
          <w:numId w:val="2"/>
        </w:numPr>
        <w:tabs>
          <w:tab w:val="left" w:pos="284"/>
          <w:tab w:val="left" w:pos="567"/>
        </w:tabs>
        <w:rPr>
          <w:rFonts w:eastAsia="Times New Roman" w:cstheme="minorHAnsi"/>
          <w:color w:val="212121"/>
          <w:sz w:val="22"/>
          <w:szCs w:val="22"/>
          <w:lang w:val="fr-BE" w:eastAsia="fr-FR"/>
        </w:rPr>
      </w:pPr>
      <w:r w:rsidRPr="00721D0B">
        <w:rPr>
          <w:rFonts w:eastAsia="Times New Roman" w:cstheme="minorHAnsi"/>
          <w:color w:val="212121"/>
          <w:sz w:val="22"/>
          <w:szCs w:val="22"/>
          <w:lang w:val="fr-BE" w:eastAsia="fr-FR"/>
        </w:rPr>
        <w:t xml:space="preserve">  </w:t>
      </w:r>
      <w:r w:rsidRPr="00B42AD4">
        <w:rPr>
          <w:rFonts w:eastAsia="Times New Roman" w:cstheme="minorHAnsi"/>
          <w:color w:val="212121"/>
          <w:sz w:val="22"/>
          <w:szCs w:val="22"/>
          <w:highlight w:val="yellow"/>
          <w:lang w:val="fr-BE" w:eastAsia="fr-FR"/>
        </w:rPr>
        <w:t xml:space="preserve">Remplir </w:t>
      </w:r>
      <w:r w:rsidR="00D96237" w:rsidRPr="00B42AD4">
        <w:rPr>
          <w:rFonts w:eastAsia="Times New Roman" w:cstheme="minorHAnsi"/>
          <w:color w:val="212121"/>
          <w:sz w:val="22"/>
          <w:szCs w:val="22"/>
          <w:highlight w:val="yellow"/>
          <w:lang w:val="fr-BE" w:eastAsia="fr-FR"/>
        </w:rPr>
        <w:t xml:space="preserve">au préalable </w:t>
      </w:r>
      <w:r w:rsidRPr="00B42AD4">
        <w:rPr>
          <w:rFonts w:eastAsia="Times New Roman" w:cstheme="minorHAnsi"/>
          <w:color w:val="212121"/>
          <w:sz w:val="22"/>
          <w:szCs w:val="22"/>
          <w:highlight w:val="yellow"/>
          <w:lang w:val="fr-BE" w:eastAsia="fr-FR"/>
        </w:rPr>
        <w:t>le questionnaire sur le lien suivan</w:t>
      </w:r>
      <w:r w:rsidR="00721D0B" w:rsidRPr="00B42AD4">
        <w:rPr>
          <w:rFonts w:eastAsia="Times New Roman" w:cstheme="minorHAnsi"/>
          <w:color w:val="212121"/>
          <w:sz w:val="22"/>
          <w:szCs w:val="22"/>
          <w:highlight w:val="yellow"/>
          <w:lang w:val="fr-BE" w:eastAsia="fr-FR"/>
        </w:rPr>
        <w:t>t :</w:t>
      </w:r>
      <w:r w:rsidR="00721D0B" w:rsidRPr="00721D0B">
        <w:rPr>
          <w:rFonts w:eastAsia="Times New Roman" w:cstheme="minorHAnsi"/>
          <w:color w:val="212121"/>
          <w:sz w:val="22"/>
          <w:szCs w:val="22"/>
          <w:lang w:val="fr-BE" w:eastAsia="fr-FR"/>
        </w:rPr>
        <w:t xml:space="preserve"> </w:t>
      </w:r>
      <w:hyperlink r:id="rId9" w:history="1">
        <w:r w:rsidR="00953435" w:rsidRPr="00725EB0">
          <w:rPr>
            <w:rStyle w:val="Lienhypertexte"/>
            <w:rFonts w:eastAsia="Times New Roman" w:cstheme="minorHAnsi"/>
            <w:sz w:val="22"/>
            <w:szCs w:val="22"/>
            <w:lang w:val="fr-BE" w:eastAsia="fr-FR"/>
          </w:rPr>
          <w:t>https://forms.gle/v6tcv8mDEn1qQc2s7</w:t>
        </w:r>
      </w:hyperlink>
    </w:p>
    <w:p w14:paraId="4301A3D9" w14:textId="77777777" w:rsidR="00721D0B" w:rsidRPr="00953435" w:rsidRDefault="00721D0B" w:rsidP="00953435">
      <w:pPr>
        <w:pStyle w:val="Paragraphedeliste"/>
        <w:tabs>
          <w:tab w:val="left" w:pos="284"/>
          <w:tab w:val="left" w:pos="567"/>
        </w:tabs>
        <w:ind w:left="644"/>
        <w:rPr>
          <w:rFonts w:eastAsia="Times New Roman" w:cstheme="minorHAnsi"/>
          <w:color w:val="212121"/>
          <w:sz w:val="22"/>
          <w:szCs w:val="22"/>
          <w:lang w:val="fr-BE" w:eastAsia="fr-FR"/>
        </w:rPr>
      </w:pPr>
    </w:p>
    <w:p w14:paraId="66033A94" w14:textId="5180246E" w:rsidR="0028505F" w:rsidRPr="00B42AD4" w:rsidRDefault="0028505F" w:rsidP="0028505F">
      <w:pPr>
        <w:numPr>
          <w:ilvl w:val="0"/>
          <w:numId w:val="2"/>
        </w:numPr>
        <w:rPr>
          <w:rFonts w:eastAsia="Times New Roman" w:cstheme="minorHAnsi"/>
          <w:color w:val="212121"/>
          <w:sz w:val="22"/>
          <w:szCs w:val="22"/>
          <w:highlight w:val="yellow"/>
          <w:lang w:val="fr-BE" w:eastAsia="fr-FR"/>
        </w:rPr>
      </w:pPr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 xml:space="preserve">Les stupéfiants et assimilés seront regroupés en </w:t>
      </w:r>
      <w:r w:rsidRPr="00B42AD4">
        <w:rPr>
          <w:rFonts w:eastAsia="Times New Roman" w:cstheme="minorHAnsi"/>
          <w:color w:val="212121"/>
          <w:sz w:val="22"/>
          <w:szCs w:val="22"/>
          <w:highlight w:val="yellow"/>
          <w:lang w:val="fr-BE" w:eastAsia="fr-FR"/>
        </w:rPr>
        <w:t xml:space="preserve">carton(s) solide(s), </w:t>
      </w:r>
      <w:r w:rsidR="008313C1" w:rsidRPr="00B42AD4">
        <w:rPr>
          <w:rFonts w:eastAsia="Times New Roman" w:cstheme="minorHAnsi"/>
          <w:color w:val="212121"/>
          <w:sz w:val="22"/>
          <w:szCs w:val="22"/>
          <w:highlight w:val="yellow"/>
          <w:lang w:val="fr-BE" w:eastAsia="fr-FR"/>
        </w:rPr>
        <w:t xml:space="preserve">correctement </w:t>
      </w:r>
      <w:r w:rsidRPr="00B42AD4">
        <w:rPr>
          <w:rFonts w:eastAsia="Times New Roman" w:cstheme="minorHAnsi"/>
          <w:color w:val="212121"/>
          <w:sz w:val="22"/>
          <w:szCs w:val="22"/>
          <w:highlight w:val="yellow"/>
          <w:lang w:val="fr-BE" w:eastAsia="fr-FR"/>
        </w:rPr>
        <w:t xml:space="preserve">fermé(s) et scellé(s) par une large bande autocollante solide. </w:t>
      </w:r>
    </w:p>
    <w:p w14:paraId="12FA88F4" w14:textId="70A1BA84" w:rsidR="0001566D" w:rsidRPr="00B42AD4" w:rsidRDefault="0001566D" w:rsidP="0001566D">
      <w:pPr>
        <w:numPr>
          <w:ilvl w:val="0"/>
          <w:numId w:val="2"/>
        </w:numPr>
        <w:rPr>
          <w:rFonts w:eastAsia="Times New Roman" w:cstheme="minorHAnsi"/>
          <w:color w:val="212121"/>
          <w:sz w:val="22"/>
          <w:szCs w:val="22"/>
          <w:highlight w:val="yellow"/>
          <w:lang w:val="fr-BE" w:eastAsia="fr-FR"/>
        </w:rPr>
      </w:pPr>
      <w:r w:rsidRPr="00B42AD4">
        <w:rPr>
          <w:rFonts w:eastAsia="Times New Roman" w:cstheme="minorHAnsi"/>
          <w:color w:val="212121"/>
          <w:sz w:val="22"/>
          <w:szCs w:val="22"/>
          <w:highlight w:val="yellow"/>
          <w:lang w:val="fr-BE" w:eastAsia="fr-FR"/>
        </w:rPr>
        <w:t>Remplir</w:t>
      </w:r>
      <w:r w:rsidR="0028505F" w:rsidRPr="00B42AD4">
        <w:rPr>
          <w:rFonts w:eastAsia="Times New Roman" w:cstheme="minorHAnsi"/>
          <w:color w:val="212121"/>
          <w:sz w:val="22"/>
          <w:szCs w:val="22"/>
          <w:highlight w:val="yellow"/>
          <w:lang w:val="fr-BE" w:eastAsia="fr-FR"/>
        </w:rPr>
        <w:t xml:space="preserve"> un </w:t>
      </w:r>
      <w:r w:rsidRPr="00B42AD4">
        <w:rPr>
          <w:rFonts w:eastAsia="Times New Roman" w:cstheme="minorHAnsi"/>
          <w:color w:val="212121"/>
          <w:sz w:val="22"/>
          <w:szCs w:val="22"/>
          <w:highlight w:val="yellow"/>
          <w:lang w:val="fr-BE" w:eastAsia="fr-FR"/>
        </w:rPr>
        <w:t>inventaire détaillé</w:t>
      </w:r>
      <w:r w:rsidR="0028505F" w:rsidRPr="00B42AD4">
        <w:rPr>
          <w:rFonts w:eastAsia="Times New Roman" w:cstheme="minorHAnsi"/>
          <w:color w:val="212121"/>
          <w:sz w:val="22"/>
          <w:szCs w:val="22"/>
          <w:highlight w:val="yellow"/>
          <w:lang w:val="fr-BE" w:eastAsia="fr-FR"/>
        </w:rPr>
        <w:t xml:space="preserve"> par carton</w:t>
      </w:r>
      <w:r w:rsidRPr="00B42AD4">
        <w:rPr>
          <w:rFonts w:eastAsia="Times New Roman" w:cstheme="minorHAnsi"/>
          <w:color w:val="212121"/>
          <w:sz w:val="22"/>
          <w:szCs w:val="22"/>
          <w:highlight w:val="yellow"/>
          <w:lang w:val="fr-BE" w:eastAsia="fr-FR"/>
        </w:rPr>
        <w:t xml:space="preserve"> des produits à éliminer (voir modèle en attaché) </w:t>
      </w:r>
      <w:r w:rsidR="0028505F" w:rsidRPr="00B42AD4">
        <w:rPr>
          <w:rFonts w:eastAsia="Times New Roman" w:cstheme="minorHAnsi"/>
          <w:color w:val="212121"/>
          <w:sz w:val="22"/>
          <w:szCs w:val="22"/>
          <w:highlight w:val="yellow"/>
          <w:lang w:val="fr-BE" w:eastAsia="fr-FR"/>
        </w:rPr>
        <w:t>en triple exemplaire.</w:t>
      </w:r>
    </w:p>
    <w:p w14:paraId="7C0C8D47" w14:textId="6E8490E5" w:rsidR="0001566D" w:rsidRPr="00B42AD4" w:rsidRDefault="0028505F" w:rsidP="0028505F">
      <w:pPr>
        <w:pStyle w:val="Paragraphedeliste"/>
        <w:numPr>
          <w:ilvl w:val="0"/>
          <w:numId w:val="2"/>
        </w:numPr>
        <w:rPr>
          <w:rFonts w:eastAsia="Times New Roman" w:cstheme="minorHAnsi"/>
          <w:color w:val="212121"/>
          <w:sz w:val="22"/>
          <w:szCs w:val="22"/>
          <w:highlight w:val="yellow"/>
          <w:lang w:val="fr-BE" w:eastAsia="fr-FR"/>
        </w:rPr>
      </w:pPr>
      <w:r w:rsidRPr="00B42AD4">
        <w:rPr>
          <w:rFonts w:eastAsia="Times New Roman" w:cstheme="minorHAnsi"/>
          <w:color w:val="212121"/>
          <w:sz w:val="22"/>
          <w:szCs w:val="22"/>
          <w:highlight w:val="yellow"/>
          <w:lang w:val="fr-BE" w:eastAsia="fr-FR"/>
        </w:rPr>
        <w:t>Chaque carton sera numéroté (ex : n°1/3).</w:t>
      </w:r>
    </w:p>
    <w:p w14:paraId="14F3FA3C" w14:textId="766BFE33" w:rsidR="0028505F" w:rsidRPr="003771C5" w:rsidRDefault="0028505F" w:rsidP="0028505F">
      <w:pPr>
        <w:pStyle w:val="Paragraphedeliste"/>
        <w:rPr>
          <w:rFonts w:eastAsia="Times New Roman" w:cstheme="minorHAnsi"/>
          <w:color w:val="212121"/>
          <w:sz w:val="22"/>
          <w:szCs w:val="22"/>
          <w:lang w:val="fr-BE" w:eastAsia="fr-FR"/>
        </w:rPr>
      </w:pPr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>L’enveloppe contenant les 3 exemplaires de l’inventaire sera collée sur le carton correspondant.</w:t>
      </w:r>
      <w:r w:rsidR="00B42AD4">
        <w:rPr>
          <w:rFonts w:eastAsia="Times New Roman" w:cstheme="minorHAnsi"/>
          <w:color w:val="212121"/>
          <w:sz w:val="22"/>
          <w:szCs w:val="22"/>
          <w:lang w:val="fr-BE" w:eastAsia="fr-FR"/>
        </w:rPr>
        <w:t xml:space="preserve"> Cela signifie, qu’il y a un inventaire par carton sous </w:t>
      </w:r>
      <w:proofErr w:type="gramStart"/>
      <w:r w:rsidR="00B42AD4">
        <w:rPr>
          <w:rFonts w:eastAsia="Times New Roman" w:cstheme="minorHAnsi"/>
          <w:color w:val="212121"/>
          <w:sz w:val="22"/>
          <w:szCs w:val="22"/>
          <w:lang w:val="fr-BE" w:eastAsia="fr-FR"/>
        </w:rPr>
        <w:t>enveloppe .</w:t>
      </w:r>
      <w:proofErr w:type="gramEnd"/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 xml:space="preserve"> </w:t>
      </w:r>
      <w:r w:rsidR="00953435">
        <w:rPr>
          <w:rFonts w:eastAsia="Times New Roman" w:cstheme="minorHAnsi"/>
          <w:color w:val="212121"/>
          <w:sz w:val="22"/>
          <w:szCs w:val="22"/>
          <w:lang w:val="fr-BE" w:eastAsia="fr-FR"/>
        </w:rPr>
        <w:br/>
      </w:r>
      <w:r w:rsidRPr="00953435">
        <w:rPr>
          <w:rFonts w:eastAsia="Times New Roman" w:cstheme="minorHAnsi"/>
          <w:color w:val="212121"/>
          <w:sz w:val="22"/>
          <w:szCs w:val="22"/>
          <w:highlight w:val="yellow"/>
          <w:lang w:val="fr-BE" w:eastAsia="fr-FR"/>
        </w:rPr>
        <w:t xml:space="preserve">Sur </w:t>
      </w:r>
      <w:r w:rsidR="00B42AD4" w:rsidRPr="00953435">
        <w:rPr>
          <w:rFonts w:eastAsia="Times New Roman" w:cstheme="minorHAnsi"/>
          <w:color w:val="212121"/>
          <w:sz w:val="22"/>
          <w:szCs w:val="22"/>
          <w:highlight w:val="yellow"/>
          <w:lang w:val="fr-BE" w:eastAsia="fr-FR"/>
        </w:rPr>
        <w:t>celle-ci,</w:t>
      </w:r>
      <w:r w:rsidR="00B77C39" w:rsidRPr="00953435">
        <w:rPr>
          <w:rFonts w:eastAsia="Times New Roman" w:cstheme="minorHAnsi"/>
          <w:color w:val="212121"/>
          <w:sz w:val="22"/>
          <w:szCs w:val="22"/>
          <w:highlight w:val="yellow"/>
          <w:lang w:val="fr-BE" w:eastAsia="fr-FR"/>
        </w:rPr>
        <w:t xml:space="preserve"> seront inscrit</w:t>
      </w:r>
      <w:r w:rsidR="00240115" w:rsidRPr="00953435">
        <w:rPr>
          <w:rFonts w:eastAsia="Times New Roman" w:cstheme="minorHAnsi"/>
          <w:color w:val="212121"/>
          <w:sz w:val="22"/>
          <w:szCs w:val="22"/>
          <w:highlight w:val="yellow"/>
          <w:lang w:val="fr-BE" w:eastAsia="fr-FR"/>
        </w:rPr>
        <w:t>s</w:t>
      </w:r>
      <w:r w:rsidR="00B77C39" w:rsidRPr="00953435">
        <w:rPr>
          <w:rFonts w:eastAsia="Times New Roman" w:cstheme="minorHAnsi"/>
          <w:color w:val="212121"/>
          <w:sz w:val="22"/>
          <w:szCs w:val="22"/>
          <w:highlight w:val="yellow"/>
          <w:lang w:val="fr-BE" w:eastAsia="fr-FR"/>
        </w:rPr>
        <w:t xml:space="preserve"> de manière lisible le nom de la pharmacie et son numéro APB.</w:t>
      </w:r>
    </w:p>
    <w:p w14:paraId="729F6E3A" w14:textId="648D91F4" w:rsidR="0028505F" w:rsidRPr="003771C5" w:rsidRDefault="0028505F" w:rsidP="0028505F">
      <w:pPr>
        <w:pStyle w:val="Paragraphedeliste"/>
        <w:numPr>
          <w:ilvl w:val="0"/>
          <w:numId w:val="2"/>
        </w:numPr>
        <w:rPr>
          <w:rFonts w:eastAsia="Times New Roman" w:cstheme="minorHAnsi"/>
          <w:color w:val="212121"/>
          <w:sz w:val="22"/>
          <w:szCs w:val="22"/>
          <w:lang w:val="fr-BE" w:eastAsia="fr-FR"/>
        </w:rPr>
      </w:pPr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>A la remise du /des carton(s), un accusé de réception sera délivré :</w:t>
      </w:r>
    </w:p>
    <w:p w14:paraId="7B3E761B" w14:textId="268F75F3" w:rsidR="0028505F" w:rsidRPr="003771C5" w:rsidRDefault="0028505F" w:rsidP="0028505F">
      <w:pPr>
        <w:pStyle w:val="Paragraphedeliste"/>
        <w:numPr>
          <w:ilvl w:val="0"/>
          <w:numId w:val="1"/>
        </w:numPr>
        <w:rPr>
          <w:rFonts w:eastAsia="Times New Roman" w:cstheme="minorHAnsi"/>
          <w:color w:val="212121"/>
          <w:sz w:val="22"/>
          <w:szCs w:val="22"/>
          <w:lang w:val="fr-BE" w:eastAsia="fr-FR"/>
        </w:rPr>
      </w:pPr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>soit à l’APNL</w:t>
      </w:r>
      <w:r w:rsidR="00B77C39"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>, après pesée du carton.</w:t>
      </w:r>
    </w:p>
    <w:p w14:paraId="228AAE69" w14:textId="20C02799" w:rsidR="0028505F" w:rsidRPr="003771C5" w:rsidRDefault="0028505F" w:rsidP="0028505F">
      <w:pPr>
        <w:pStyle w:val="Paragraphedeliste"/>
        <w:numPr>
          <w:ilvl w:val="0"/>
          <w:numId w:val="1"/>
        </w:numPr>
        <w:rPr>
          <w:rFonts w:eastAsia="Times New Roman" w:cstheme="minorHAnsi"/>
          <w:color w:val="212121"/>
          <w:sz w:val="22"/>
          <w:szCs w:val="22"/>
          <w:lang w:val="fr-BE" w:eastAsia="fr-FR"/>
        </w:rPr>
      </w:pPr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 xml:space="preserve">soit à la remise au coursier et sera suivi de l’envoi </w:t>
      </w:r>
      <w:r w:rsidR="008313C1"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>par mail du</w:t>
      </w:r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 xml:space="preserve"> deuxième accusé signé par le responsable de la collecte</w:t>
      </w:r>
      <w:r w:rsidR="00B77C39"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 xml:space="preserve"> après pesée du carton.</w:t>
      </w:r>
    </w:p>
    <w:p w14:paraId="4483FB7B" w14:textId="30B2270A" w:rsidR="0025406A" w:rsidRPr="00741F10" w:rsidRDefault="00B77C39" w:rsidP="00741F10">
      <w:pPr>
        <w:pStyle w:val="Paragraphedeliste"/>
        <w:numPr>
          <w:ilvl w:val="0"/>
          <w:numId w:val="2"/>
        </w:numPr>
        <w:rPr>
          <w:rFonts w:eastAsia="Times New Roman" w:cstheme="minorHAnsi"/>
          <w:color w:val="212121"/>
          <w:sz w:val="22"/>
          <w:szCs w:val="22"/>
          <w:lang w:val="fr-BE" w:eastAsia="fr-FR"/>
        </w:rPr>
      </w:pPr>
      <w:r w:rsidRPr="003771C5">
        <w:rPr>
          <w:rFonts w:eastAsia="Times New Roman" w:cstheme="minorHAnsi"/>
          <w:color w:val="212121"/>
          <w:sz w:val="22"/>
          <w:szCs w:val="22"/>
          <w:lang w:val="fr-BE" w:eastAsia="fr-FR"/>
        </w:rPr>
        <w:t>Le pharmacien titulaire recevra un exemplaire des inventaires, estampillés et datés par l’inspecteur dès validation pour destruction.</w:t>
      </w:r>
    </w:p>
    <w:p w14:paraId="701A6FE4" w14:textId="77777777" w:rsidR="0001566D" w:rsidRPr="003771C5" w:rsidRDefault="0001566D">
      <w:pPr>
        <w:rPr>
          <w:rFonts w:eastAsia="Times New Roman" w:cstheme="minorHAnsi"/>
          <w:b/>
          <w:bCs/>
          <w:color w:val="212121"/>
          <w:sz w:val="22"/>
          <w:szCs w:val="22"/>
          <w:lang w:val="fr-BE" w:eastAsia="fr-FR"/>
        </w:rPr>
      </w:pPr>
    </w:p>
    <w:p w14:paraId="54949E0F" w14:textId="150D5685" w:rsidR="0001566D" w:rsidRDefault="00B77C39" w:rsidP="00B77C39">
      <w:pPr>
        <w:rPr>
          <w:rFonts w:cstheme="minorHAnsi"/>
          <w:b/>
          <w:bCs/>
          <w:sz w:val="22"/>
          <w:szCs w:val="22"/>
          <w:lang w:val="fr-BE"/>
        </w:rPr>
      </w:pPr>
      <w:r w:rsidRPr="003771C5">
        <w:rPr>
          <w:rFonts w:cstheme="minorHAnsi"/>
          <w:b/>
          <w:bCs/>
          <w:sz w:val="22"/>
          <w:szCs w:val="22"/>
          <w:lang w:val="fr-BE"/>
        </w:rPr>
        <w:t xml:space="preserve">Facturation : </w:t>
      </w:r>
    </w:p>
    <w:p w14:paraId="250E3936" w14:textId="77777777" w:rsidR="00354E7D" w:rsidRDefault="00354E7D" w:rsidP="00B77C39">
      <w:pPr>
        <w:rPr>
          <w:rFonts w:cstheme="minorHAnsi"/>
          <w:b/>
          <w:bCs/>
          <w:sz w:val="22"/>
          <w:szCs w:val="22"/>
          <w:lang w:val="fr-BE"/>
        </w:rPr>
      </w:pPr>
    </w:p>
    <w:p w14:paraId="5FA23AC9" w14:textId="4033AA47" w:rsidR="00354E7D" w:rsidRDefault="00354E7D" w:rsidP="00354E7D">
      <w:pPr>
        <w:pStyle w:val="Paragraphedeliste"/>
        <w:numPr>
          <w:ilvl w:val="0"/>
          <w:numId w:val="1"/>
        </w:numPr>
        <w:rPr>
          <w:rFonts w:cstheme="minorHAnsi"/>
          <w:sz w:val="22"/>
          <w:szCs w:val="22"/>
          <w:lang w:val="fr-BE"/>
        </w:rPr>
      </w:pPr>
      <w:r>
        <w:rPr>
          <w:rFonts w:cstheme="minorHAnsi"/>
          <w:sz w:val="22"/>
          <w:szCs w:val="22"/>
          <w:lang w:val="fr-BE"/>
        </w:rPr>
        <w:t>40 € forfait global reprenant contrôle Inspecteur AFMPS/transport/destruction/attestation</w:t>
      </w:r>
    </w:p>
    <w:p w14:paraId="69DDD9B0" w14:textId="2F64A44E" w:rsidR="00354E7D" w:rsidRDefault="00354E7D" w:rsidP="00354E7D">
      <w:pPr>
        <w:pStyle w:val="Paragraphedeliste"/>
        <w:numPr>
          <w:ilvl w:val="0"/>
          <w:numId w:val="1"/>
        </w:numPr>
        <w:rPr>
          <w:rFonts w:cstheme="minorHAnsi"/>
          <w:sz w:val="22"/>
          <w:szCs w:val="22"/>
          <w:lang w:val="fr-BE"/>
        </w:rPr>
      </w:pPr>
      <w:r>
        <w:rPr>
          <w:rFonts w:cstheme="minorHAnsi"/>
          <w:sz w:val="22"/>
          <w:szCs w:val="22"/>
          <w:lang w:val="fr-BE"/>
        </w:rPr>
        <w:t>8€ par kilo repris</w:t>
      </w:r>
    </w:p>
    <w:p w14:paraId="5D2AF0D8" w14:textId="77777777" w:rsidR="00354E7D" w:rsidRDefault="00354E7D" w:rsidP="00354E7D">
      <w:pPr>
        <w:ind w:left="360"/>
        <w:rPr>
          <w:rFonts w:cstheme="minorHAnsi"/>
          <w:sz w:val="22"/>
          <w:szCs w:val="22"/>
          <w:lang w:val="fr-BE"/>
        </w:rPr>
      </w:pPr>
    </w:p>
    <w:p w14:paraId="71C97F39" w14:textId="536688D3" w:rsidR="00B77C39" w:rsidRDefault="00354E7D" w:rsidP="00354E7D">
      <w:pPr>
        <w:ind w:left="360"/>
        <w:rPr>
          <w:rFonts w:cstheme="minorHAnsi"/>
          <w:sz w:val="22"/>
          <w:szCs w:val="22"/>
          <w:lang w:val="fr-BE"/>
        </w:rPr>
      </w:pPr>
      <w:r w:rsidRPr="00354E7D">
        <w:rPr>
          <w:rFonts w:cstheme="minorHAnsi"/>
          <w:sz w:val="22"/>
          <w:szCs w:val="22"/>
          <w:lang w:val="fr-BE"/>
        </w:rPr>
        <w:t>Pour les membres de l’APNL, le montant dû sera prélevé de la facturation mensuelle</w:t>
      </w:r>
    </w:p>
    <w:p w14:paraId="3D8F4A73" w14:textId="77777777" w:rsidR="00354E7D" w:rsidRPr="00354E7D" w:rsidRDefault="00354E7D" w:rsidP="00354E7D">
      <w:pPr>
        <w:ind w:left="360"/>
        <w:rPr>
          <w:rFonts w:cstheme="minorHAnsi"/>
          <w:sz w:val="22"/>
          <w:szCs w:val="22"/>
          <w:lang w:val="fr-BE"/>
        </w:rPr>
      </w:pPr>
    </w:p>
    <w:p w14:paraId="4EC947C8" w14:textId="77477725" w:rsidR="00B77C39" w:rsidRDefault="00B42AD4" w:rsidP="00B77C39">
      <w:pPr>
        <w:rPr>
          <w:rFonts w:cstheme="minorHAnsi"/>
          <w:b/>
          <w:bCs/>
          <w:sz w:val="22"/>
          <w:szCs w:val="22"/>
          <w:lang w:val="fr-BE"/>
        </w:rPr>
      </w:pPr>
      <w:r>
        <w:rPr>
          <w:rFonts w:cstheme="minorHAnsi"/>
          <w:b/>
          <w:bCs/>
          <w:sz w:val="22"/>
          <w:szCs w:val="22"/>
          <w:lang w:val="fr-BE"/>
        </w:rPr>
        <w:t>Madame Champenois et moi-même insistons sur le fait de bien respecter la procédure établie afin de faciliter le travail de gestion des cartons. Lors du dernier enlèvement, ce non -respect a engendré un surcroît de travail non négligeable. Nous vous remercions d’avance.</w:t>
      </w:r>
    </w:p>
    <w:p w14:paraId="7480CA15" w14:textId="77777777" w:rsidR="006133B6" w:rsidRPr="003771C5" w:rsidRDefault="006133B6" w:rsidP="00B77C39">
      <w:pPr>
        <w:rPr>
          <w:rFonts w:cstheme="minorHAnsi"/>
          <w:b/>
          <w:bCs/>
          <w:sz w:val="22"/>
          <w:szCs w:val="22"/>
          <w:lang w:val="fr-BE"/>
        </w:rPr>
      </w:pPr>
    </w:p>
    <w:p w14:paraId="4478D55C" w14:textId="57C46C24" w:rsidR="00B77C39" w:rsidRDefault="00B77C39" w:rsidP="00B77C39">
      <w:pPr>
        <w:rPr>
          <w:rFonts w:cstheme="minorHAnsi"/>
          <w:sz w:val="22"/>
          <w:szCs w:val="22"/>
          <w:lang w:val="fr-BE"/>
        </w:rPr>
      </w:pPr>
      <w:r w:rsidRPr="003771C5">
        <w:rPr>
          <w:rFonts w:cstheme="minorHAnsi"/>
          <w:sz w:val="22"/>
          <w:szCs w:val="22"/>
          <w:lang w:val="fr-BE"/>
        </w:rPr>
        <w:t xml:space="preserve">Restant à votre entière disposition pour tout renseignement complémentaire, et en espérant que ce service réponde à vos attentes, je vous prie de croire en mes sentiments confraternels, </w:t>
      </w:r>
    </w:p>
    <w:p w14:paraId="7225E8F9" w14:textId="77777777" w:rsidR="00354E7D" w:rsidRPr="003771C5" w:rsidRDefault="00354E7D" w:rsidP="00B77C39">
      <w:pPr>
        <w:rPr>
          <w:rFonts w:cstheme="minorHAnsi"/>
          <w:sz w:val="22"/>
          <w:szCs w:val="22"/>
          <w:lang w:val="fr-BE"/>
        </w:rPr>
      </w:pPr>
    </w:p>
    <w:p w14:paraId="25DCD350" w14:textId="33677E49" w:rsidR="00B77C39" w:rsidRDefault="00B77C39" w:rsidP="00B77C39">
      <w:pPr>
        <w:rPr>
          <w:rFonts w:cstheme="minorHAnsi"/>
          <w:sz w:val="22"/>
          <w:szCs w:val="22"/>
          <w:lang w:val="fr-BE"/>
        </w:rPr>
      </w:pPr>
      <w:r w:rsidRPr="003771C5">
        <w:rPr>
          <w:rFonts w:cstheme="minorHAnsi"/>
          <w:sz w:val="22"/>
          <w:szCs w:val="22"/>
          <w:lang w:val="fr-BE"/>
        </w:rPr>
        <w:t>Carl Moëns</w:t>
      </w:r>
    </w:p>
    <w:p w14:paraId="402874EC" w14:textId="05834237" w:rsidR="00354E7D" w:rsidRDefault="00354E7D" w:rsidP="00B77C39">
      <w:pPr>
        <w:rPr>
          <w:rFonts w:cstheme="minorHAnsi"/>
          <w:sz w:val="22"/>
          <w:szCs w:val="22"/>
          <w:lang w:val="fr-BE"/>
        </w:rPr>
      </w:pPr>
      <w:r>
        <w:rPr>
          <w:rFonts w:cstheme="minorHAnsi"/>
          <w:sz w:val="22"/>
          <w:szCs w:val="22"/>
          <w:lang w:val="fr-BE"/>
        </w:rPr>
        <w:t>Président de l’APNL</w:t>
      </w:r>
    </w:p>
    <w:p w14:paraId="77BE5FCF" w14:textId="1CFDA622" w:rsidR="00B77C39" w:rsidRPr="003771C5" w:rsidRDefault="00741F10" w:rsidP="00B77C39">
      <w:pPr>
        <w:rPr>
          <w:rFonts w:cstheme="minorHAnsi"/>
          <w:sz w:val="22"/>
          <w:szCs w:val="22"/>
          <w:lang w:val="fr-BE"/>
        </w:rPr>
      </w:pPr>
      <w:r>
        <w:rPr>
          <w:rFonts w:cstheme="minorHAnsi"/>
          <w:noProof/>
          <w:sz w:val="22"/>
          <w:szCs w:val="22"/>
          <w:lang w:val="fr-BE"/>
        </w:rPr>
        <w:drawing>
          <wp:inline distT="0" distB="0" distL="0" distR="0" wp14:anchorId="7000D1BD" wp14:editId="4182DBD1">
            <wp:extent cx="2813171" cy="1141095"/>
            <wp:effectExtent l="0" t="0" r="6350" b="1905"/>
            <wp:docPr id="1754779649" name="Image 1" descr="Une image contenant croquis, Dessin d’enfant, dessin, lign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779649" name="Image 1" descr="Une image contenant croquis, Dessin d’enfant, dessin, ligne&#10;&#10;Description générée automatiquement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5762" cy="1190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7C39" w:rsidRPr="003771C5" w:rsidSect="0010121D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C7799"/>
    <w:multiLevelType w:val="multilevel"/>
    <w:tmpl w:val="1B24A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182174"/>
    <w:multiLevelType w:val="hybridMultilevel"/>
    <w:tmpl w:val="3056BAF4"/>
    <w:lvl w:ilvl="0" w:tplc="09D0F4C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722AE0"/>
    <w:multiLevelType w:val="multilevel"/>
    <w:tmpl w:val="3CCA6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AB85F75"/>
    <w:multiLevelType w:val="multilevel"/>
    <w:tmpl w:val="B0008134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Aptos" w:eastAsia="Times New Roman" w:hAnsi="Aptos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num w:numId="1" w16cid:durableId="1435712745">
    <w:abstractNumId w:val="1"/>
  </w:num>
  <w:num w:numId="2" w16cid:durableId="1571843269">
    <w:abstractNumId w:val="3"/>
  </w:num>
  <w:num w:numId="3" w16cid:durableId="1376613741">
    <w:abstractNumId w:val="0"/>
  </w:num>
  <w:num w:numId="4" w16cid:durableId="1982085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06A"/>
    <w:rsid w:val="0001566D"/>
    <w:rsid w:val="00057633"/>
    <w:rsid w:val="00060EB7"/>
    <w:rsid w:val="00083E76"/>
    <w:rsid w:val="0009593F"/>
    <w:rsid w:val="000D3421"/>
    <w:rsid w:val="0010121D"/>
    <w:rsid w:val="0012796B"/>
    <w:rsid w:val="00132485"/>
    <w:rsid w:val="00166D91"/>
    <w:rsid w:val="00240115"/>
    <w:rsid w:val="0025406A"/>
    <w:rsid w:val="0028505F"/>
    <w:rsid w:val="002B36B0"/>
    <w:rsid w:val="00347A49"/>
    <w:rsid w:val="00354E7D"/>
    <w:rsid w:val="00374633"/>
    <w:rsid w:val="003771C5"/>
    <w:rsid w:val="00380D0D"/>
    <w:rsid w:val="003A3B40"/>
    <w:rsid w:val="005422B3"/>
    <w:rsid w:val="006133B6"/>
    <w:rsid w:val="00721D0B"/>
    <w:rsid w:val="00741F10"/>
    <w:rsid w:val="00823106"/>
    <w:rsid w:val="008313C1"/>
    <w:rsid w:val="0083187D"/>
    <w:rsid w:val="00867B32"/>
    <w:rsid w:val="008772D0"/>
    <w:rsid w:val="00880D40"/>
    <w:rsid w:val="008D3F7E"/>
    <w:rsid w:val="00920CBB"/>
    <w:rsid w:val="00953435"/>
    <w:rsid w:val="00B1612D"/>
    <w:rsid w:val="00B42AD4"/>
    <w:rsid w:val="00B77C39"/>
    <w:rsid w:val="00C1527D"/>
    <w:rsid w:val="00CD4E3D"/>
    <w:rsid w:val="00CF413D"/>
    <w:rsid w:val="00D94703"/>
    <w:rsid w:val="00D96237"/>
    <w:rsid w:val="00F8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E591B"/>
  <w14:defaultImageDpi w14:val="32767"/>
  <w15:chartTrackingRefBased/>
  <w15:docId w15:val="{CCB659EB-A806-A748-A0ED-4847673B6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2540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540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540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540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540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5406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5406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5406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5406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540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540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540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5406A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5406A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5406A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5406A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5406A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5406A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5406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540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5406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540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540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5406A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5406A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5406A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540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5406A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5406A"/>
    <w:rPr>
      <w:b/>
      <w:bCs/>
      <w:smallCaps/>
      <w:color w:val="2F5496" w:themeColor="accent1" w:themeShade="BF"/>
      <w:spacing w:val="5"/>
    </w:rPr>
  </w:style>
  <w:style w:type="character" w:customStyle="1" w:styleId="apple-converted-space">
    <w:name w:val="apple-converted-space"/>
    <w:basedOn w:val="Policepardfaut"/>
    <w:rsid w:val="0025406A"/>
  </w:style>
  <w:style w:type="character" w:styleId="Lienhypertexte">
    <w:name w:val="Hyperlink"/>
    <w:basedOn w:val="Policepardfaut"/>
    <w:uiPriority w:val="99"/>
    <w:unhideWhenUsed/>
    <w:rsid w:val="0025406A"/>
    <w:rPr>
      <w:color w:val="0000FF"/>
      <w:u w:val="single"/>
    </w:rPr>
  </w:style>
  <w:style w:type="character" w:customStyle="1" w:styleId="outlook-search-highlight">
    <w:name w:val="outlook-search-highlight"/>
    <w:basedOn w:val="Policepardfaut"/>
    <w:rsid w:val="0025406A"/>
  </w:style>
  <w:style w:type="character" w:styleId="Mentionnonrsolue">
    <w:name w:val="Unresolved Mention"/>
    <w:basedOn w:val="Policepardfaut"/>
    <w:uiPriority w:val="99"/>
    <w:rsid w:val="00D947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45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rcoreg.b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fmps.be/fr/humain/produits_particuliers/subst_specialement_reglementees/stupefiants_et_psychotropes/destructio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ejustice.just.fgov.be/eli/arrete/2017/09/06/2017031231/justel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forms.gle/v6tcv8mDEn1qQc2s7" TargetMode="Externa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727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 Moens</dc:creator>
  <cp:keywords/>
  <dc:description/>
  <cp:lastModifiedBy>Audrey Champenois</cp:lastModifiedBy>
  <cp:revision>3</cp:revision>
  <cp:lastPrinted>2025-09-11T13:38:00Z</cp:lastPrinted>
  <dcterms:created xsi:type="dcterms:W3CDTF">2026-07-23T13:33:00Z</dcterms:created>
  <dcterms:modified xsi:type="dcterms:W3CDTF">2026-07-23T14:10:00Z</dcterms:modified>
</cp:coreProperties>
</file>